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B9" w:rsidRDefault="008768B9">
      <w:pPr>
        <w:rPr>
          <w:b/>
          <w:color w:val="17365D" w:themeColor="text2" w:themeShade="BF"/>
          <w:sz w:val="40"/>
          <w:szCs w:val="40"/>
        </w:rPr>
      </w:pPr>
      <w:bookmarkStart w:id="0" w:name="_GoBack"/>
      <w:bookmarkEnd w:id="0"/>
    </w:p>
    <w:p w:rsidR="007F3F64" w:rsidRPr="007F3F64" w:rsidRDefault="007F3F64">
      <w:pPr>
        <w:rPr>
          <w:b/>
          <w:color w:val="17365D" w:themeColor="text2" w:themeShade="BF"/>
          <w:sz w:val="24"/>
          <w:szCs w:val="24"/>
        </w:rPr>
      </w:pPr>
      <w:r w:rsidRPr="008768B9">
        <w:rPr>
          <w:b/>
          <w:color w:val="17365D" w:themeColor="text2" w:themeShade="BF"/>
          <w:sz w:val="40"/>
          <w:szCs w:val="40"/>
        </w:rPr>
        <w:t xml:space="preserve">Fraud Prevention Checklist </w:t>
      </w:r>
      <w:r>
        <w:rPr>
          <w:b/>
          <w:color w:val="17365D" w:themeColor="text2" w:themeShade="BF"/>
          <w:sz w:val="40"/>
          <w:szCs w:val="40"/>
        </w:rPr>
        <w:br/>
      </w:r>
    </w:p>
    <w:p w:rsidR="007F3F64" w:rsidRDefault="007F3F64" w:rsidP="007F3F64">
      <w:pPr>
        <w:pStyle w:val="ListParagraph"/>
        <w:numPr>
          <w:ilvl w:val="0"/>
          <w:numId w:val="1"/>
        </w:numPr>
      </w:pPr>
      <w:r w:rsidRPr="007F3F64">
        <w:rPr>
          <w:b/>
        </w:rPr>
        <w:t>Open and review the bank statements.</w:t>
      </w:r>
      <w:r>
        <w:t xml:space="preserve"> </w:t>
      </w:r>
      <w:r w:rsidRPr="007F3F64">
        <w:t>Someone independent of the check processing should</w:t>
      </w:r>
      <w:r>
        <w:t xml:space="preserve"> </w:t>
      </w:r>
      <w:r w:rsidRPr="007F3F64">
        <w:t>receive the unopened bank statement and review the activity before passing it on to the person</w:t>
      </w:r>
      <w:r>
        <w:t xml:space="preserve"> </w:t>
      </w:r>
      <w:r w:rsidRPr="007F3F64">
        <w:t>responsibility for the reconciliation. This may be a requirement of your bonding insurance.</w:t>
      </w:r>
      <w:r>
        <w:br/>
      </w:r>
    </w:p>
    <w:p w:rsidR="007F3F64" w:rsidRDefault="007F3F64" w:rsidP="007F3F64">
      <w:pPr>
        <w:pStyle w:val="ListParagraph"/>
        <w:numPr>
          <w:ilvl w:val="0"/>
          <w:numId w:val="1"/>
        </w:numPr>
      </w:pPr>
      <w:r w:rsidRPr="007F3F64">
        <w:rPr>
          <w:b/>
        </w:rPr>
        <w:t>Reconcile bank accounts monthly.</w:t>
      </w:r>
      <w:r>
        <w:t xml:space="preserve"> The i</w:t>
      </w:r>
      <w:r w:rsidRPr="007F3F64">
        <w:t>mportance of bank reconciliations should not be</w:t>
      </w:r>
      <w:r>
        <w:t xml:space="preserve"> </w:t>
      </w:r>
      <w:r w:rsidRPr="007F3F64">
        <w:t>overlooked; they should be completed monthly and presented to the executive committee, finance</w:t>
      </w:r>
      <w:r>
        <w:t xml:space="preserve"> </w:t>
      </w:r>
      <w:r w:rsidRPr="007F3F64">
        <w:t>committee, or similar committee. Question unexplained reconciling items.</w:t>
      </w:r>
      <w:r>
        <w:t xml:space="preserve"> </w:t>
      </w:r>
      <w:r w:rsidRPr="007F3F64">
        <w:t>Verify wire transfers—Work with the bank to set-up a system of verifications of wire transfers.</w:t>
      </w:r>
      <w:r>
        <w:br/>
      </w:r>
    </w:p>
    <w:p w:rsidR="007F3F64" w:rsidRDefault="007F3F64" w:rsidP="007F3F64">
      <w:pPr>
        <w:pStyle w:val="ListParagraph"/>
        <w:numPr>
          <w:ilvl w:val="0"/>
          <w:numId w:val="1"/>
        </w:numPr>
      </w:pPr>
      <w:r w:rsidRPr="007F3F64">
        <w:rPr>
          <w:b/>
        </w:rPr>
        <w:t>Provide appropriate system access.</w:t>
      </w:r>
      <w:r>
        <w:t xml:space="preserve"> </w:t>
      </w:r>
      <w:r w:rsidRPr="007F3F64">
        <w:t>Make certain everyone has system access to perform their</w:t>
      </w:r>
      <w:r>
        <w:t xml:space="preserve"> </w:t>
      </w:r>
      <w:r w:rsidRPr="007F3F64">
        <w:t>duties, but access should be limited to what they need to do their job.</w:t>
      </w:r>
      <w:r>
        <w:br/>
      </w:r>
    </w:p>
    <w:p w:rsidR="007F3F64" w:rsidRDefault="007F3F64" w:rsidP="007F3F64">
      <w:pPr>
        <w:pStyle w:val="ListParagraph"/>
        <w:numPr>
          <w:ilvl w:val="0"/>
          <w:numId w:val="1"/>
        </w:numPr>
      </w:pPr>
      <w:r w:rsidRPr="007F3F64">
        <w:rPr>
          <w:b/>
        </w:rPr>
        <w:t>Verify cash logs.</w:t>
      </w:r>
      <w:r>
        <w:t xml:space="preserve"> </w:t>
      </w:r>
      <w:r w:rsidRPr="007F3F64">
        <w:t>Verify cash receipts with the cash log and with the bank deposit slips.</w:t>
      </w:r>
      <w:r>
        <w:br/>
      </w:r>
    </w:p>
    <w:p w:rsidR="007F3F64" w:rsidRDefault="007F3F64" w:rsidP="007F3F64">
      <w:pPr>
        <w:pStyle w:val="ListParagraph"/>
        <w:numPr>
          <w:ilvl w:val="0"/>
          <w:numId w:val="1"/>
        </w:numPr>
      </w:pPr>
      <w:r w:rsidRPr="007F3F64">
        <w:rPr>
          <w:b/>
        </w:rPr>
        <w:t>Re-count cash.</w:t>
      </w:r>
      <w:r>
        <w:t xml:space="preserve"> </w:t>
      </w:r>
      <w:r w:rsidRPr="007F3F64">
        <w:t>Have a second person invol</w:t>
      </w:r>
      <w:r>
        <w:t>ved in verifying the cash count.</w:t>
      </w:r>
      <w:r>
        <w:br/>
      </w:r>
    </w:p>
    <w:p w:rsidR="007F3F64" w:rsidRDefault="007F3F64" w:rsidP="007F3F64">
      <w:pPr>
        <w:pStyle w:val="ListParagraph"/>
        <w:numPr>
          <w:ilvl w:val="0"/>
          <w:numId w:val="1"/>
        </w:numPr>
      </w:pPr>
      <w:r w:rsidRPr="007F3F64">
        <w:rPr>
          <w:b/>
        </w:rPr>
        <w:t>Make daily bank deposits.</w:t>
      </w:r>
      <w:r>
        <w:t xml:space="preserve"> </w:t>
      </w:r>
      <w:r w:rsidRPr="007F3F64">
        <w:t>It is the association’s money, and they should have access to it as soon</w:t>
      </w:r>
      <w:r>
        <w:t xml:space="preserve"> </w:t>
      </w:r>
      <w:r w:rsidRPr="007F3F64">
        <w:t>as possible.</w:t>
      </w:r>
      <w:r>
        <w:br/>
      </w:r>
    </w:p>
    <w:p w:rsidR="007F3F64" w:rsidRDefault="007F3F64" w:rsidP="007F3F64">
      <w:pPr>
        <w:pStyle w:val="ListParagraph"/>
        <w:numPr>
          <w:ilvl w:val="0"/>
          <w:numId w:val="1"/>
        </w:numPr>
      </w:pPr>
      <w:r w:rsidRPr="007F3F64">
        <w:rPr>
          <w:b/>
        </w:rPr>
        <w:t>Review the accounts payable vendor list.</w:t>
      </w:r>
      <w:r>
        <w:t xml:space="preserve"> </w:t>
      </w:r>
      <w:r w:rsidRPr="007F3F64">
        <w:t>Review periodically for suspicious names and addresses.</w:t>
      </w:r>
      <w:r>
        <w:br/>
      </w:r>
    </w:p>
    <w:p w:rsidR="007F3F64" w:rsidRDefault="007F3F64" w:rsidP="007F3F64">
      <w:pPr>
        <w:pStyle w:val="ListParagraph"/>
        <w:numPr>
          <w:ilvl w:val="0"/>
          <w:numId w:val="1"/>
        </w:numPr>
      </w:pPr>
      <w:r w:rsidRPr="007F3F64">
        <w:rPr>
          <w:b/>
        </w:rPr>
        <w:t>Protect checks.</w:t>
      </w:r>
      <w:r>
        <w:t xml:space="preserve"> </w:t>
      </w:r>
      <w:r w:rsidRPr="007F3F64">
        <w:t>Store checks in a secure area, never pre-sign checks, limit the number of check</w:t>
      </w:r>
      <w:r>
        <w:t xml:space="preserve"> </w:t>
      </w:r>
      <w:r w:rsidRPr="007F3F64">
        <w:t>signers and bank accounts, use pre-numbered checks, watch for missing checks or checks used out</w:t>
      </w:r>
      <w:r>
        <w:t xml:space="preserve"> </w:t>
      </w:r>
      <w:r w:rsidRPr="007F3F64">
        <w:t>of sequence, and do not make checks payable to cash.</w:t>
      </w:r>
      <w:r>
        <w:br/>
      </w:r>
    </w:p>
    <w:p w:rsidR="007F3F64" w:rsidRDefault="007F3F64" w:rsidP="007F3F64">
      <w:pPr>
        <w:pStyle w:val="ListParagraph"/>
        <w:numPr>
          <w:ilvl w:val="0"/>
          <w:numId w:val="1"/>
        </w:numPr>
      </w:pPr>
      <w:r w:rsidRPr="007F3F64">
        <w:rPr>
          <w:b/>
        </w:rPr>
        <w:t>Document bills and requests for payment.</w:t>
      </w:r>
      <w:r>
        <w:t xml:space="preserve"> </w:t>
      </w:r>
      <w:r w:rsidRPr="007F3F64">
        <w:t>Mark invoices as paid and file them in a timely fashion.</w:t>
      </w:r>
      <w:r>
        <w:br/>
      </w:r>
    </w:p>
    <w:p w:rsidR="007F3F64" w:rsidRDefault="007F3F64" w:rsidP="007F3F64">
      <w:pPr>
        <w:pStyle w:val="ListParagraph"/>
        <w:numPr>
          <w:ilvl w:val="0"/>
          <w:numId w:val="1"/>
        </w:numPr>
      </w:pPr>
      <w:r w:rsidRPr="007F3F64">
        <w:rPr>
          <w:b/>
        </w:rPr>
        <w:t>Do not pay a photocopied or altered invoice.</w:t>
      </w:r>
      <w:r>
        <w:t xml:space="preserve"> The description of service on an invoice should be clear and understandable. Do not make unauthorized refunds.</w:t>
      </w:r>
      <w:r>
        <w:br/>
      </w:r>
    </w:p>
    <w:p w:rsidR="007F3F64" w:rsidRDefault="007F3F64" w:rsidP="007F3F64">
      <w:pPr>
        <w:pStyle w:val="ListParagraph"/>
        <w:numPr>
          <w:ilvl w:val="0"/>
          <w:numId w:val="1"/>
        </w:numPr>
      </w:pPr>
      <w:r w:rsidRPr="007F3F64">
        <w:rPr>
          <w:b/>
        </w:rPr>
        <w:t>Prepare regular financial statements.</w:t>
      </w:r>
      <w:r>
        <w:t xml:space="preserve"> </w:t>
      </w:r>
      <w:r w:rsidRPr="007F3F64">
        <w:t>Financial information should always be timely and complete.</w:t>
      </w:r>
      <w:r>
        <w:br/>
      </w:r>
      <w:r w:rsidR="008768B9">
        <w:br/>
      </w:r>
      <w:r w:rsidR="008768B9">
        <w:lastRenderedPageBreak/>
        <w:br/>
      </w:r>
      <w:r w:rsidR="008768B9">
        <w:br/>
      </w:r>
    </w:p>
    <w:p w:rsidR="007F3F64" w:rsidRDefault="007F3F64" w:rsidP="007F3F64">
      <w:pPr>
        <w:pStyle w:val="ListParagraph"/>
        <w:numPr>
          <w:ilvl w:val="0"/>
          <w:numId w:val="1"/>
        </w:numPr>
      </w:pPr>
      <w:r w:rsidRPr="007F3F64">
        <w:rPr>
          <w:b/>
        </w:rPr>
        <w:t>Ask for proof of payment.</w:t>
      </w:r>
      <w:r>
        <w:t xml:space="preserve"> </w:t>
      </w:r>
      <w:r w:rsidRPr="007F3F64">
        <w:t>Ask for proof of timely tax payments or other payments such as sales tax</w:t>
      </w:r>
      <w:r>
        <w:t xml:space="preserve"> </w:t>
      </w:r>
      <w:r w:rsidRPr="007F3F64">
        <w:t>and incorporation fee.</w:t>
      </w:r>
      <w:r w:rsidR="008768B9">
        <w:br/>
      </w:r>
    </w:p>
    <w:p w:rsidR="007F3F64" w:rsidRDefault="007F3F64" w:rsidP="007F3F64">
      <w:pPr>
        <w:pStyle w:val="ListParagraph"/>
        <w:numPr>
          <w:ilvl w:val="0"/>
          <w:numId w:val="1"/>
        </w:numPr>
      </w:pPr>
      <w:r w:rsidRPr="007F3F64">
        <w:rPr>
          <w:b/>
        </w:rPr>
        <w:t>Ask for proof of filing.</w:t>
      </w:r>
      <w:r>
        <w:t xml:space="preserve"> </w:t>
      </w:r>
      <w:r w:rsidRPr="007F3F64">
        <w:t>If the association is required to file a Form 990 and/or other legal documents,</w:t>
      </w:r>
      <w:r>
        <w:t xml:space="preserve"> </w:t>
      </w:r>
      <w:r w:rsidRPr="007F3F64">
        <w:t>ask for proof of timely filing.</w:t>
      </w:r>
      <w:r>
        <w:br/>
      </w:r>
    </w:p>
    <w:p w:rsidR="007F3F64" w:rsidRDefault="007F3F64" w:rsidP="007F3F64">
      <w:pPr>
        <w:pStyle w:val="ListParagraph"/>
        <w:numPr>
          <w:ilvl w:val="0"/>
          <w:numId w:val="1"/>
        </w:numPr>
      </w:pPr>
      <w:r w:rsidRPr="007F3F64">
        <w:rPr>
          <w:b/>
        </w:rPr>
        <w:t>Prepare a budget.</w:t>
      </w:r>
      <w:r>
        <w:t xml:space="preserve"> </w:t>
      </w:r>
      <w:r w:rsidRPr="007F3F64">
        <w:t>Use your budget as a control document for comparison to actual expenditures.</w:t>
      </w:r>
      <w:r>
        <w:br/>
      </w:r>
    </w:p>
    <w:p w:rsidR="007F3F64" w:rsidRPr="007F3F64" w:rsidRDefault="007F3F64" w:rsidP="007F3F64">
      <w:pPr>
        <w:pStyle w:val="ListParagraph"/>
        <w:numPr>
          <w:ilvl w:val="0"/>
          <w:numId w:val="1"/>
        </w:numPr>
      </w:pPr>
      <w:r w:rsidRPr="007F3F64">
        <w:rPr>
          <w:b/>
        </w:rPr>
        <w:t>Do not be afraid to ask questions.</w:t>
      </w:r>
      <w:r w:rsidRPr="007F3F64">
        <w:t xml:space="preserve"> Do not assume you are the only one that does not know the background</w:t>
      </w:r>
      <w:r>
        <w:t xml:space="preserve"> </w:t>
      </w:r>
      <w:r w:rsidRPr="007F3F64">
        <w:t>of a transaction. If you do not understand the answer, ask for further clarification. If you are a</w:t>
      </w:r>
      <w:r>
        <w:t xml:space="preserve"> </w:t>
      </w:r>
      <w:r w:rsidRPr="007F3F64">
        <w:t>board member, you have a fiscal responsibility for keeping the association healthy and ongoing.</w:t>
      </w:r>
      <w:r>
        <w:br/>
      </w:r>
    </w:p>
    <w:p w:rsidR="007F3F64" w:rsidRPr="007F3F64" w:rsidRDefault="007F3F64" w:rsidP="007F3F64">
      <w:pPr>
        <w:rPr>
          <w:b/>
          <w:color w:val="17365D" w:themeColor="text2" w:themeShade="BF"/>
          <w:sz w:val="24"/>
          <w:szCs w:val="24"/>
        </w:rPr>
      </w:pPr>
      <w:r w:rsidRPr="007F3F64">
        <w:rPr>
          <w:b/>
          <w:color w:val="17365D" w:themeColor="text2" w:themeShade="BF"/>
          <w:sz w:val="24"/>
          <w:szCs w:val="24"/>
        </w:rPr>
        <w:t>PTA-Specific Warning Signs</w:t>
      </w:r>
    </w:p>
    <w:p w:rsidR="007F3F64" w:rsidRPr="007F3F64" w:rsidRDefault="007F3F64" w:rsidP="007F3F64">
      <w:pPr>
        <w:pStyle w:val="ListParagraph"/>
        <w:numPr>
          <w:ilvl w:val="0"/>
          <w:numId w:val="2"/>
        </w:numPr>
      </w:pPr>
      <w:r w:rsidRPr="007F3F64">
        <w:t>Treasurer’s report delayed or non-existent</w:t>
      </w:r>
    </w:p>
    <w:p w:rsidR="007F3F64" w:rsidRPr="007F3F64" w:rsidRDefault="007F3F64" w:rsidP="007F3F64">
      <w:pPr>
        <w:pStyle w:val="ListParagraph"/>
        <w:numPr>
          <w:ilvl w:val="0"/>
          <w:numId w:val="2"/>
        </w:numPr>
      </w:pPr>
      <w:r w:rsidRPr="007F3F64">
        <w:t>Budget monitoring reports delayed (may be part of the treasurer’s report)</w:t>
      </w:r>
    </w:p>
    <w:p w:rsidR="007F3F64" w:rsidRPr="007F3F64" w:rsidRDefault="007F3F64" w:rsidP="007F3F64">
      <w:pPr>
        <w:pStyle w:val="ListParagraph"/>
        <w:numPr>
          <w:ilvl w:val="0"/>
          <w:numId w:val="2"/>
        </w:numPr>
      </w:pPr>
      <w:r w:rsidRPr="007F3F64">
        <w:t>Delayed deposit of cash receipts</w:t>
      </w:r>
    </w:p>
    <w:p w:rsidR="007F3F64" w:rsidRPr="007F3F64" w:rsidRDefault="007F3F64" w:rsidP="007F3F64">
      <w:pPr>
        <w:pStyle w:val="ListParagraph"/>
        <w:numPr>
          <w:ilvl w:val="0"/>
          <w:numId w:val="2"/>
        </w:numPr>
      </w:pPr>
      <w:r w:rsidRPr="007F3F64">
        <w:t>Missing supporting documents</w:t>
      </w:r>
    </w:p>
    <w:p w:rsidR="007F3F64" w:rsidRPr="007F3F64" w:rsidRDefault="007F3F64" w:rsidP="007F3F64">
      <w:pPr>
        <w:pStyle w:val="ListParagraph"/>
        <w:numPr>
          <w:ilvl w:val="0"/>
          <w:numId w:val="2"/>
        </w:numPr>
      </w:pPr>
      <w:r w:rsidRPr="007F3F64">
        <w:t>Multiple corrections to the cash book</w:t>
      </w:r>
    </w:p>
    <w:p w:rsidR="007F3F64" w:rsidRPr="007F3F64" w:rsidRDefault="007F3F64" w:rsidP="007F3F64">
      <w:pPr>
        <w:pStyle w:val="ListParagraph"/>
        <w:numPr>
          <w:ilvl w:val="0"/>
          <w:numId w:val="2"/>
        </w:numPr>
      </w:pPr>
      <w:r w:rsidRPr="007F3F64">
        <w:t>Checks bouncing when there should be sufficient cash</w:t>
      </w:r>
    </w:p>
    <w:p w:rsidR="007F3F64" w:rsidRPr="007F3F64" w:rsidRDefault="007F3F64" w:rsidP="007F3F64">
      <w:pPr>
        <w:pStyle w:val="ListParagraph"/>
        <w:numPr>
          <w:ilvl w:val="0"/>
          <w:numId w:val="2"/>
        </w:numPr>
      </w:pPr>
      <w:r w:rsidRPr="007F3F64">
        <w:t>Lifestyle or behavior changes of staff or volunteers</w:t>
      </w:r>
    </w:p>
    <w:sectPr w:rsidR="007F3F64" w:rsidRPr="007F3F64" w:rsidSect="007105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9A1" w:rsidRDefault="003709A1" w:rsidP="008768B9">
      <w:pPr>
        <w:spacing w:after="0" w:line="240" w:lineRule="auto"/>
      </w:pPr>
      <w:r>
        <w:separator/>
      </w:r>
    </w:p>
  </w:endnote>
  <w:endnote w:type="continuationSeparator" w:id="0">
    <w:p w:rsidR="003709A1" w:rsidRDefault="003709A1" w:rsidP="008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9A1" w:rsidRDefault="003709A1" w:rsidP="008768B9">
      <w:pPr>
        <w:spacing w:after="0" w:line="240" w:lineRule="auto"/>
      </w:pPr>
      <w:r>
        <w:separator/>
      </w:r>
    </w:p>
  </w:footnote>
  <w:footnote w:type="continuationSeparator" w:id="0">
    <w:p w:rsidR="003709A1" w:rsidRDefault="003709A1" w:rsidP="0087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B9" w:rsidRDefault="008768B9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-923925</wp:posOffset>
          </wp:positionH>
          <wp:positionV relativeFrom="page">
            <wp:posOffset>-635</wp:posOffset>
          </wp:positionV>
          <wp:extent cx="7772400" cy="100641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 BTS Kit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0DA"/>
    <w:multiLevelType w:val="hybridMultilevel"/>
    <w:tmpl w:val="FDE267DE"/>
    <w:lvl w:ilvl="0" w:tplc="84205DE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17915"/>
    <w:multiLevelType w:val="hybridMultilevel"/>
    <w:tmpl w:val="CB40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B26D5"/>
    <w:multiLevelType w:val="hybridMultilevel"/>
    <w:tmpl w:val="E67492F0"/>
    <w:lvl w:ilvl="0" w:tplc="407404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F64"/>
    <w:rsid w:val="000B493D"/>
    <w:rsid w:val="003709A1"/>
    <w:rsid w:val="006A2C15"/>
    <w:rsid w:val="007105A1"/>
    <w:rsid w:val="007F3F64"/>
    <w:rsid w:val="008768B9"/>
    <w:rsid w:val="00B53A9E"/>
    <w:rsid w:val="00BC1975"/>
    <w:rsid w:val="00EB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F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8B9"/>
  </w:style>
  <w:style w:type="paragraph" w:styleId="Footer">
    <w:name w:val="footer"/>
    <w:basedOn w:val="Normal"/>
    <w:link w:val="FooterChar"/>
    <w:uiPriority w:val="99"/>
    <w:unhideWhenUsed/>
    <w:rsid w:val="0087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Karsnak</dc:creator>
  <cp:lastModifiedBy>Owner</cp:lastModifiedBy>
  <cp:revision>2</cp:revision>
  <dcterms:created xsi:type="dcterms:W3CDTF">2020-09-13T15:54:00Z</dcterms:created>
  <dcterms:modified xsi:type="dcterms:W3CDTF">2020-09-13T15:54:00Z</dcterms:modified>
</cp:coreProperties>
</file>